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3znysh7" w:id="2"/>
    <w:bookmarkEnd w:id="2"/>
    <w:bookmarkStart w:colFirst="0" w:colLast="0" w:name="bookmark=id.gjdgxs" w:id="3"/>
    <w:bookmarkEnd w:id="3"/>
    <w:p w:rsidR="00000000" w:rsidDel="00000000" w:rsidP="00000000" w:rsidRDefault="00000000" w:rsidRPr="00000000" w14:paraId="00000001">
      <w:pPr>
        <w:tabs>
          <w:tab w:val="left" w:leader="none" w:pos="3669"/>
        </w:tabs>
        <w:jc w:val="center"/>
        <w:rPr>
          <w:sz w:val="22"/>
          <w:szCs w:val="22"/>
        </w:rPr>
      </w:pPr>
      <w:r w:rsidDel="00000000" w:rsidR="00000000" w:rsidRPr="00000000">
        <w:rPr>
          <w:rtl w:val="0"/>
        </w:rPr>
      </w:r>
    </w:p>
    <w:p w:rsidR="00000000" w:rsidDel="00000000" w:rsidP="00000000" w:rsidRDefault="00000000" w:rsidRPr="00000000" w14:paraId="00000002">
      <w:pPr>
        <w:keepNext w:val="1"/>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INSTRUCTIONS TO THE PRINCIPAL INVESTIGATOR</w:t>
      </w:r>
      <w:r w:rsidDel="00000000" w:rsidR="00000000" w:rsidRPr="00000000">
        <w:rPr>
          <w:rFonts w:ascii="Verdana" w:cs="Verdana" w:eastAsia="Verdana" w:hAnsi="Verdana"/>
          <w:sz w:val="18"/>
          <w:szCs w:val="18"/>
          <w:rtl w:val="0"/>
        </w:rPr>
        <w:t xml:space="preserve">: This report should be submitted to the University Research Integrity Office as promptly as possible, or within 1 week of the investigator becoming aware of the problem. </w:t>
      </w:r>
    </w:p>
    <w:p w:rsidR="00000000" w:rsidDel="00000000" w:rsidP="00000000" w:rsidRDefault="00000000" w:rsidRPr="00000000" w14:paraId="00000003">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keepNext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Complete all the requested information. If the item is not applicable to your protocol, write “NA”. Submit the report in </w:t>
      </w:r>
      <w:r w:rsidDel="00000000" w:rsidR="00000000" w:rsidRPr="00000000">
        <w:rPr>
          <w:rFonts w:ascii="Verdana" w:cs="Verdana" w:eastAsia="Verdana" w:hAnsi="Verdana"/>
          <w:sz w:val="18"/>
          <w:szCs w:val="18"/>
          <w:u w:val="single"/>
          <w:rtl w:val="0"/>
        </w:rPr>
        <w:t xml:space="preserve">electronic format to univresearchintegrity@ateneo.edu and in hard copy (with signatures) to the University Research Integrity Office.</w:t>
      </w:r>
      <w:r w:rsidDel="00000000" w:rsidR="00000000" w:rsidRPr="00000000">
        <w:rPr>
          <w:rFonts w:ascii="Verdana" w:cs="Verdana" w:eastAsia="Verdana" w:hAnsi="Verdana"/>
          <w:sz w:val="18"/>
          <w:szCs w:val="18"/>
          <w:rtl w:val="0"/>
        </w:rPr>
        <w:t xml:space="preserve"> Date and sign this form before submission.</w:t>
      </w:r>
    </w:p>
    <w:p w:rsidR="00000000" w:rsidDel="00000000" w:rsidP="00000000" w:rsidRDefault="00000000" w:rsidRPr="00000000" w14:paraId="00000005">
      <w:pPr>
        <w:keepNext w:val="1"/>
        <w:ind w:right="-63"/>
        <w:rPr>
          <w:rFonts w:ascii="Verdana" w:cs="Verdana" w:eastAsia="Verdana" w:hAnsi="Verdana"/>
          <w:b w:val="1"/>
          <w:i w:val="1"/>
          <w:sz w:val="18"/>
          <w:szCs w:val="18"/>
        </w:rPr>
      </w:pPr>
      <w:r w:rsidDel="00000000" w:rsidR="00000000" w:rsidRPr="00000000">
        <w:rPr>
          <w:rtl w:val="0"/>
        </w:rPr>
      </w:r>
    </w:p>
    <w:tbl>
      <w:tblPr>
        <w:tblStyle w:val="Table1"/>
        <w:tblW w:w="9469.0" w:type="dxa"/>
        <w:jc w:val="left"/>
        <w:tblInd w:w="-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734"/>
        <w:gridCol w:w="4735"/>
        <w:tblGridChange w:id="0">
          <w:tblGrid>
            <w:gridCol w:w="4734"/>
            <w:gridCol w:w="4735"/>
          </w:tblGrid>
        </w:tblGridChange>
      </w:tblGrid>
      <w:tr>
        <w:trPr>
          <w:cantSplit w:val="1"/>
          <w:tblHeader w:val="0"/>
        </w:trPr>
        <w:tc>
          <w:tcPr>
            <w:gridSpan w:val="2"/>
          </w:tcPr>
          <w:p w:rsidR="00000000" w:rsidDel="00000000" w:rsidP="00000000" w:rsidRDefault="00000000" w:rsidRPr="00000000" w14:paraId="00000006">
            <w:pPr>
              <w:spacing w:line="276"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AdMUREC CODE (URIO only):</w:t>
            </w:r>
            <w:r w:rsidDel="00000000" w:rsidR="00000000" w:rsidRPr="00000000">
              <w:rPr>
                <w:rtl w:val="0"/>
              </w:rPr>
            </w:r>
          </w:p>
        </w:tc>
      </w:tr>
      <w:tr>
        <w:trPr>
          <w:cantSplit w:val="1"/>
          <w:trHeight w:val="513" w:hRule="atLeast"/>
          <w:tblHeader w:val="0"/>
        </w:trPr>
        <w:tc>
          <w:tcPr>
            <w:gridSpan w:val="2"/>
          </w:tcPr>
          <w:p w:rsidR="00000000" w:rsidDel="00000000" w:rsidP="00000000" w:rsidRDefault="00000000" w:rsidRPr="00000000" w14:paraId="00000008">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Title</w:t>
            </w:r>
            <w:r w:rsidDel="00000000" w:rsidR="00000000" w:rsidRPr="00000000">
              <w:rPr>
                <w:rtl w:val="0"/>
              </w:rPr>
            </w:r>
          </w:p>
        </w:tc>
      </w:tr>
      <w:tr>
        <w:trPr>
          <w:cantSplit w:val="1"/>
          <w:trHeight w:val="513"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0A">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Principal Investigator</w:t>
            </w:r>
          </w:p>
        </w:tc>
      </w:tr>
      <w:tr>
        <w:trPr>
          <w:cantSplit w:val="1"/>
          <w:trHeight w:val="513" w:hRule="atLeast"/>
          <w:tblHeader w:val="0"/>
        </w:trPr>
        <w:tc>
          <w:tcPr/>
          <w:p w:rsidR="00000000" w:rsidDel="00000000" w:rsidP="00000000" w:rsidRDefault="00000000" w:rsidRPr="00000000" w14:paraId="0000000C">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Email and Telephone Number</w:t>
            </w:r>
            <w:r w:rsidDel="00000000" w:rsidR="00000000" w:rsidRPr="00000000">
              <w:rPr>
                <w:rtl w:val="0"/>
              </w:rPr>
            </w:r>
          </w:p>
        </w:tc>
        <w:tc>
          <w:tcPr/>
          <w:p w:rsidR="00000000" w:rsidDel="00000000" w:rsidP="00000000" w:rsidRDefault="00000000" w:rsidRPr="00000000" w14:paraId="0000000D">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School / Department / Affiliation</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E">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and Duration of Grant</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10">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Contact (name and contact information)</w:t>
            </w:r>
            <w:r w:rsidDel="00000000" w:rsidR="00000000" w:rsidRPr="00000000">
              <w:rPr>
                <w:rtl w:val="0"/>
              </w:rPr>
            </w:r>
          </w:p>
        </w:tc>
      </w:tr>
      <w:tr>
        <w:trPr>
          <w:cantSplit w:val="1"/>
          <w:trHeight w:val="765" w:hRule="atLeast"/>
          <w:tblHeader w:val="0"/>
        </w:trPr>
        <w:tc>
          <w:tcPr>
            <w:gridSpan w:val="2"/>
          </w:tcPr>
          <w:p w:rsidR="00000000" w:rsidDel="00000000" w:rsidP="00000000" w:rsidRDefault="00000000" w:rsidRPr="00000000" w14:paraId="00000012">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Approval Date/s (indicate dates of continuing review and/or protocol amendment dates, if applicable)</w:t>
            </w:r>
            <w:r w:rsidDel="00000000" w:rsidR="00000000" w:rsidRPr="00000000">
              <w:rPr>
                <w:rtl w:val="0"/>
              </w:rPr>
            </w:r>
          </w:p>
        </w:tc>
      </w:tr>
      <w:tr>
        <w:trPr>
          <w:cantSplit w:val="0"/>
          <w:tblHeader w:val="0"/>
        </w:trPr>
        <w:tc>
          <w:tcPr>
            <w:gridSpan w:val="2"/>
            <w:tcMar>
              <w:left w:w="108.0" w:type="dxa"/>
              <w:right w:w="108.0" w:type="dxa"/>
            </w:tcMar>
          </w:tcPr>
          <w:p w:rsidR="00000000" w:rsidDel="00000000" w:rsidP="00000000" w:rsidRDefault="00000000" w:rsidRPr="00000000" w14:paraId="0000001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Study Aims </w:t>
            </w:r>
            <w:r w:rsidDel="00000000" w:rsidR="00000000" w:rsidRPr="00000000">
              <w:rPr>
                <w:rtl w:val="0"/>
              </w:rPr>
            </w:r>
          </w:p>
          <w:p w:rsidR="00000000" w:rsidDel="00000000" w:rsidP="00000000" w:rsidRDefault="00000000" w:rsidRPr="00000000" w14:paraId="00000015">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1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Study Site/s</w:t>
            </w:r>
          </w:p>
          <w:p w:rsidR="00000000" w:rsidDel="00000000" w:rsidP="00000000" w:rsidRDefault="00000000" w:rsidRPr="00000000" w14:paraId="00000018">
            <w:pPr>
              <w:keepNext w:val="1"/>
              <w:spacing w:line="276" w:lineRule="auto"/>
              <w:ind w:left="720" w:firstLine="0"/>
              <w:rPr>
                <w:rFonts w:ascii="Verdana" w:cs="Verdana" w:eastAsia="Verdana" w:hAnsi="Verdana"/>
                <w:b w:val="1"/>
                <w:smallCaps w:val="1"/>
                <w:sz w:val="18"/>
                <w:szCs w:val="18"/>
              </w:rPr>
            </w:pPr>
            <w:r w:rsidDel="00000000" w:rsidR="00000000" w:rsidRPr="00000000">
              <w:rPr>
                <w:rtl w:val="0"/>
              </w:rPr>
            </w:r>
          </w:p>
        </w:tc>
      </w:tr>
      <w:tr>
        <w:trPr>
          <w:cantSplit w:val="0"/>
          <w:tblHeader w:val="0"/>
        </w:trPr>
        <w:tc>
          <w:tcPr>
            <w:tcMar>
              <w:left w:w="108.0" w:type="dxa"/>
              <w:right w:w="108.0" w:type="dxa"/>
            </w:tcMar>
          </w:tcPr>
          <w:p w:rsidR="00000000" w:rsidDel="00000000" w:rsidP="00000000" w:rsidRDefault="00000000" w:rsidRPr="00000000" w14:paraId="0000001A">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Onset date of RNE</w:t>
            </w:r>
            <w:r w:rsidDel="00000000" w:rsidR="00000000" w:rsidRPr="00000000">
              <w:rPr>
                <w:rtl w:val="0"/>
              </w:rPr>
            </w:r>
          </w:p>
        </w:tc>
        <w:tc>
          <w:tcPr>
            <w:tcMar>
              <w:left w:w="108.0" w:type="dxa"/>
              <w:right w:w="108.0" w:type="dxa"/>
            </w:tcMar>
          </w:tcPr>
          <w:p w:rsidR="00000000" w:rsidDel="00000000" w:rsidP="00000000" w:rsidRDefault="00000000" w:rsidRPr="00000000" w14:paraId="0000001B">
            <w:pPr>
              <w:keepNext w:val="1"/>
              <w:spacing w:line="276" w:lineRule="auto"/>
              <w:ind w:left="22" w:firstLine="0"/>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Date the study team had knowledge of the RNE</w:t>
            </w:r>
          </w:p>
          <w:p w:rsidR="00000000" w:rsidDel="00000000" w:rsidP="00000000" w:rsidRDefault="00000000" w:rsidRPr="00000000" w14:paraId="0000001C">
            <w:pPr>
              <w:keepNext w:val="1"/>
              <w:spacing w:line="276" w:lineRule="auto"/>
              <w:ind w:left="22"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Detailed Description of the RNE (can provide relevant supporting documents)</w:t>
            </w:r>
            <w:r w:rsidDel="00000000" w:rsidR="00000000" w:rsidRPr="00000000">
              <w:rPr>
                <w:rtl w:val="0"/>
              </w:rPr>
            </w:r>
          </w:p>
          <w:p w:rsidR="00000000" w:rsidDel="00000000" w:rsidP="00000000" w:rsidRDefault="00000000" w:rsidRPr="00000000" w14:paraId="0000001E">
            <w:pPr>
              <w:spacing w:line="276" w:lineRule="auto"/>
              <w:rPr>
                <w:rFonts w:ascii="Verdana" w:cs="Verdana" w:eastAsia="Verdana" w:hAnsi="Verdana"/>
                <w:b w:val="1"/>
                <w:smallCaps w:val="1"/>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Description of corrective or mitigating actions and plan to address the RNE. Attach new materials and Informed Consent Form, if relevant.</w:t>
            </w:r>
          </w:p>
          <w:p w:rsidR="00000000" w:rsidDel="00000000" w:rsidP="00000000" w:rsidRDefault="00000000" w:rsidRPr="00000000" w14:paraId="00000021">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any of the corrective or mitigating actions been applied prior to this report? </w:t>
            </w:r>
          </w:p>
          <w:bookmarkStart w:colFirst="0" w:colLast="0" w:name="bookmark=id.2et92p0" w:id="4"/>
          <w:bookmarkEnd w:id="4"/>
          <w:p w:rsidR="00000000" w:rsidDel="00000000" w:rsidP="00000000" w:rsidRDefault="00000000" w:rsidRPr="00000000" w14:paraId="00000024">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Yes: provide reasons for implementing changes prior to UREC notification and approval</w:t>
            </w:r>
          </w:p>
          <w:bookmarkStart w:colFirst="0" w:colLast="0" w:name="bookmark=id.tyjcwt" w:id="5"/>
          <w:bookmarkEnd w:id="5"/>
          <w:p w:rsidR="00000000" w:rsidDel="00000000" w:rsidP="00000000" w:rsidRDefault="00000000" w:rsidRPr="00000000" w14:paraId="00000025">
            <w:pPr>
              <w:keepNext w:val="1"/>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No </w:t>
            </w:r>
          </w:p>
          <w:p w:rsidR="00000000" w:rsidDel="00000000" w:rsidP="00000000" w:rsidRDefault="00000000" w:rsidRPr="00000000" w14:paraId="00000026">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8">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Declaration</w:t>
            </w:r>
          </w:p>
          <w:bookmarkStart w:colFirst="0" w:colLast="0" w:name="bookmark=id.3dy6vkm" w:id="6"/>
          <w:bookmarkEnd w:id="6"/>
          <w:p w:rsidR="00000000" w:rsidDel="00000000" w:rsidP="00000000" w:rsidRDefault="00000000" w:rsidRPr="00000000" w14:paraId="00000029">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 confirm that the RNE has been fully and accurately described in this report.</w:t>
            </w:r>
          </w:p>
          <w:bookmarkStart w:colFirst="0" w:colLast="0" w:name="bookmark=id.1t3h5sf" w:id="7"/>
          <w:bookmarkEnd w:id="7"/>
          <w:p w:rsidR="00000000" w:rsidDel="00000000" w:rsidP="00000000" w:rsidRDefault="00000000" w:rsidRPr="00000000" w14:paraId="0000002A">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I confirm that the study team will await the official response and recommendations of the UREC with respect to the proposed corrective or mitigating actions, except for actions that need to be immediately implemented in order to prevent further harm or risk to participants. </w:t>
            </w:r>
          </w:p>
          <w:p w:rsidR="00000000" w:rsidDel="00000000" w:rsidP="00000000" w:rsidRDefault="00000000" w:rsidRPr="00000000" w14:paraId="0000002B">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D">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Signature of Principal Investigator</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2E">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gridSpan w:val="2"/>
            <w:tcBorders>
              <w:top w:color="a6a6a6" w:space="0" w:sz="4" w:val="single"/>
              <w:left w:color="a6a6a6" w:space="0" w:sz="4" w:val="single"/>
              <w:bottom w:color="a6a6a6" w:space="0" w:sz="4" w:val="single"/>
              <w:right w:color="a6a6a6" w:space="0" w:sz="4" w:val="single"/>
            </w:tcBorders>
            <w:tcMar>
              <w:left w:w="108.0" w:type="dxa"/>
              <w:right w:w="108.0" w:type="dxa"/>
            </w:tcMar>
          </w:tcPr>
          <w:p w:rsidR="00000000" w:rsidDel="00000000" w:rsidP="00000000" w:rsidRDefault="00000000" w:rsidRPr="00000000" w14:paraId="00000030">
            <w:pPr>
              <w:keepNext w:val="1"/>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RNE Report Submission Date: </w:t>
            </w:r>
          </w:p>
          <w:p w:rsidR="00000000" w:rsidDel="00000000" w:rsidP="00000000" w:rsidRDefault="00000000" w:rsidRPr="00000000" w14:paraId="00000031">
            <w:pPr>
              <w:keepNext w:val="1"/>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033">
      <w:pPr>
        <w:spacing w:befor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spacing w:befor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spacing w:befor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RECOMMENDATIONS (for AdMUREC use only)</w:t>
      </w:r>
    </w:p>
    <w:tbl>
      <w:tblPr>
        <w:tblStyle w:val="Table2"/>
        <w:tblW w:w="9810.0" w:type="dxa"/>
        <w:jc w:val="left"/>
        <w:tblInd w:w="1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225"/>
        <w:gridCol w:w="234"/>
        <w:gridCol w:w="1600"/>
        <w:gridCol w:w="2421"/>
        <w:gridCol w:w="3330"/>
        <w:tblGridChange w:id="0">
          <w:tblGrid>
            <w:gridCol w:w="2225"/>
            <w:gridCol w:w="234"/>
            <w:gridCol w:w="1600"/>
            <w:gridCol w:w="2421"/>
            <w:gridCol w:w="3330"/>
          </w:tblGrid>
        </w:tblGridChange>
      </w:tblGrid>
      <w:tr>
        <w:trPr>
          <w:cantSplit w:val="0"/>
          <w:trHeight w:val="890" w:hRule="atLeast"/>
          <w:tblHeader w:val="0"/>
        </w:trPr>
        <w:tc>
          <w:tcPr>
            <w:gridSpan w:val="3"/>
          </w:tcPr>
          <w:p w:rsidR="00000000" w:rsidDel="00000000" w:rsidP="00000000" w:rsidRDefault="00000000" w:rsidRPr="00000000" w14:paraId="0000003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Comments of Reviewer(s) </w:t>
            </w:r>
          </w:p>
          <w:p w:rsidR="00000000" w:rsidDel="00000000" w:rsidP="00000000" w:rsidRDefault="00000000" w:rsidRPr="00000000" w14:paraId="00000038">
            <w:pP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3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Details</w:t>
            </w:r>
            <w:r w:rsidDel="00000000" w:rsidR="00000000" w:rsidRPr="00000000">
              <w:rPr>
                <w:rtl w:val="0"/>
              </w:rPr>
            </w:r>
          </w:p>
          <w:p w:rsidR="00000000" w:rsidDel="00000000" w:rsidP="00000000" w:rsidRDefault="00000000" w:rsidRPr="00000000" w14:paraId="0000003D">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F">
            <w:pPr>
              <w:rPr>
                <w:rFonts w:ascii="Verdana" w:cs="Verdana" w:eastAsia="Verdana" w:hAnsi="Verdana"/>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RECOMMENDED ACTION/S:</w:t>
            </w:r>
          </w:p>
          <w:p w:rsidR="00000000" w:rsidDel="00000000" w:rsidP="00000000" w:rsidRDefault="00000000" w:rsidRPr="00000000" w14:paraId="00000042">
            <w:pPr>
              <w:rPr>
                <w:rFonts w:ascii="Verdana" w:cs="Verdana" w:eastAsia="Verdana" w:hAnsi="Verdana"/>
                <w:sz w:val="20"/>
                <w:szCs w:val="20"/>
              </w:rPr>
            </w:pPr>
            <w:r w:rsidDel="00000000" w:rsidR="00000000" w:rsidRPr="00000000">
              <w:rPr>
                <w:rtl w:val="0"/>
              </w:rPr>
            </w:r>
          </w:p>
          <w:bookmarkStart w:colFirst="0" w:colLast="0" w:name="bookmark=id.4d34og8" w:id="8"/>
          <w:bookmarkEnd w:id="8"/>
          <w:p w:rsidR="00000000" w:rsidDel="00000000" w:rsidP="00000000" w:rsidRDefault="00000000" w:rsidRPr="00000000" w14:paraId="00000043">
            <w:pPr>
              <w:spacing w:after="120" w:lineRule="auto"/>
              <w:rPr>
                <w:rFonts w:ascii="Verdana" w:cs="Verdana" w:eastAsia="Verdana" w:hAnsi="Verdana"/>
                <w:sz w:val="18"/>
                <w:szCs w:val="18"/>
                <w:u w:val="single"/>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APPROVE PROPOSED CORRECTIVE/MITIGATING ACTIONS</w:t>
            </w:r>
            <w:r w:rsidDel="00000000" w:rsidR="00000000" w:rsidRPr="00000000">
              <w:rPr>
                <w:rtl w:val="0"/>
              </w:rPr>
            </w:r>
          </w:p>
          <w:bookmarkStart w:colFirst="0" w:colLast="0" w:name="bookmark=id.2s8eyo1" w:id="9"/>
          <w:bookmarkEnd w:id="9"/>
          <w:p w:rsidR="00000000" w:rsidDel="00000000" w:rsidP="00000000" w:rsidRDefault="00000000" w:rsidRPr="00000000" w14:paraId="00000044">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MAJOR MODIFICATIONS REQUIRED to PROPOSED CORRECTIVE/MITIGATING ACTIONS</w:t>
            </w:r>
          </w:p>
          <w:bookmarkStart w:colFirst="0" w:colLast="0" w:name="bookmark=id.17dp8vu" w:id="10"/>
          <w:bookmarkEnd w:id="10"/>
          <w:p w:rsidR="00000000" w:rsidDel="00000000" w:rsidP="00000000" w:rsidRDefault="00000000" w:rsidRPr="00000000" w14:paraId="00000045">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MINOR MODIFICATIONS REQUIRED to PROPOSED CORRECTIVE/MITIGATING ACTIONS</w:t>
            </w:r>
          </w:p>
          <w:bookmarkStart w:colFirst="0" w:colLast="0" w:name="bookmark=id.3rdcrjn" w:id="11"/>
          <w:bookmarkEnd w:id="11"/>
          <w:p w:rsidR="00000000" w:rsidDel="00000000" w:rsidP="00000000" w:rsidRDefault="00000000" w:rsidRPr="00000000" w14:paraId="00000046">
            <w:pPr>
              <w:spacing w:after="120" w:lineRule="auto"/>
              <w:rPr>
                <w:rFonts w:ascii="Verdana" w:cs="Verdana" w:eastAsia="Verdana" w:hAnsi="Verdana"/>
                <w:b w:val="1"/>
                <w:sz w:val="20"/>
                <w:szCs w:val="20"/>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DISAPPROVE PROPOSED CORRECTIVE/MITIGATING ACTIONS AND RECOMMEND OTHER ACTION</w:t>
            </w:r>
            <w:r w:rsidDel="00000000" w:rsidR="00000000" w:rsidRPr="00000000">
              <w:rPr>
                <w:rtl w:val="0"/>
              </w:rPr>
            </w:r>
          </w:p>
          <w:p w:rsidR="00000000" w:rsidDel="00000000" w:rsidP="00000000" w:rsidRDefault="00000000" w:rsidRPr="00000000" w14:paraId="00000047">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SITE VISIT REQUIRED</w:t>
            </w:r>
          </w:p>
          <w:p w:rsidR="00000000" w:rsidDel="00000000" w:rsidP="00000000" w:rsidRDefault="00000000" w:rsidRPr="00000000" w14:paraId="00000048">
            <w:pPr>
              <w:spacing w:after="120" w:lineRule="auto"/>
              <w:rPr>
                <w:rFonts w:ascii="Verdana" w:cs="Verdana" w:eastAsia="Verdana" w:hAnsi="Verdana"/>
                <w:b w:val="1"/>
                <w:sz w:val="20"/>
                <w:szCs w:val="20"/>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SUSPENSION OF RECRUITMENT</w:t>
            </w:r>
            <w:r w:rsidDel="00000000" w:rsidR="00000000" w:rsidRPr="00000000">
              <w:rPr>
                <w:rtl w:val="0"/>
              </w:rPr>
            </w:r>
          </w:p>
          <w:p w:rsidR="00000000" w:rsidDel="00000000" w:rsidP="00000000" w:rsidRDefault="00000000" w:rsidRPr="00000000" w14:paraId="00000049">
            <w:pPr>
              <w:spacing w:after="120" w:lineRule="auto"/>
              <w:rPr>
                <w:rFonts w:ascii="Verdana" w:cs="Verdana" w:eastAsia="Verdana" w:hAnsi="Verdana"/>
                <w:b w:val="1"/>
                <w:sz w:val="20"/>
                <w:szCs w:val="20"/>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TERMINATION OF ETHICS CLEARANCE</w:t>
            </w:r>
            <w:r w:rsidDel="00000000" w:rsidR="00000000" w:rsidRPr="00000000">
              <w:rPr>
                <w:rtl w:val="0"/>
              </w:rPr>
            </w:r>
          </w:p>
        </w:tc>
        <w:tc>
          <w:tcPr>
            <w:gridSpan w:val="2"/>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18"/>
                <w:szCs w:val="18"/>
                <w:highlight w:val="yellow"/>
              </w:rPr>
            </w:pPr>
            <w:r w:rsidDel="00000000" w:rsidR="00000000" w:rsidRPr="00000000">
              <w:rPr>
                <w:rFonts w:ascii="Verdana" w:cs="Verdana" w:eastAsia="Verdana" w:hAnsi="Verdana"/>
                <w:sz w:val="18"/>
                <w:szCs w:val="18"/>
                <w:highlight w:val="yellow"/>
                <w:rtl w:val="0"/>
              </w:rPr>
              <w:t xml:space="preserve">UPHOLD ORIGINAL ETHICAL CLEARANCE</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18"/>
                <w:szCs w:val="18"/>
                <w:highlight w:val="yellow"/>
              </w:rPr>
            </w:pPr>
            <w:r w:rsidDel="00000000" w:rsidR="00000000" w:rsidRPr="00000000">
              <w:rPr>
                <w:rFonts w:ascii="Verdana" w:cs="Verdana" w:eastAsia="Verdana" w:hAnsi="Verdana"/>
                <w:sz w:val="18"/>
                <w:szCs w:val="18"/>
                <w:highlight w:val="yellow"/>
                <w:rtl w:val="0"/>
              </w:rPr>
              <w:t xml:space="preserve">SUBMISSION OF A PLAN TO MITIGATE RISK/HARM (APPROVE OR DISAPPROVE)</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18"/>
                <w:szCs w:val="18"/>
                <w:highlight w:val="yellow"/>
              </w:rPr>
            </w:pPr>
            <w:r w:rsidDel="00000000" w:rsidR="00000000" w:rsidRPr="00000000">
              <w:rPr>
                <w:rFonts w:ascii="Verdana" w:cs="Verdana" w:eastAsia="Verdana" w:hAnsi="Verdana"/>
                <w:sz w:val="18"/>
                <w:szCs w:val="18"/>
                <w:highlight w:val="yellow"/>
                <w:rtl w:val="0"/>
              </w:rPr>
              <w:t xml:space="preserve">REQUIRED PROTOCOL AMENDMENT FOR MODIFICATION (MINOR OR MAJOR)</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18"/>
                <w:szCs w:val="18"/>
                <w:highlight w:val="yellow"/>
              </w:rPr>
            </w:pPr>
            <w:r w:rsidDel="00000000" w:rsidR="00000000" w:rsidRPr="00000000">
              <w:rPr>
                <w:rFonts w:ascii="Verdana" w:cs="Verdana" w:eastAsia="Verdana" w:hAnsi="Verdana"/>
                <w:sz w:val="18"/>
                <w:szCs w:val="18"/>
                <w:highlight w:val="yellow"/>
                <w:rtl w:val="0"/>
              </w:rPr>
              <w:t xml:space="preserve">RECOMMENDED SUSPENSION OF THE STUDY UNTIL RISK IS RESOLVED</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Verdana" w:cs="Verdana" w:eastAsia="Verdana" w:hAnsi="Verdana"/>
                <w:sz w:val="18"/>
                <w:szCs w:val="18"/>
                <w:highlight w:val="yellow"/>
              </w:rPr>
            </w:pPr>
            <w:r w:rsidDel="00000000" w:rsidR="00000000" w:rsidRPr="00000000">
              <w:rPr>
                <w:rFonts w:ascii="Verdana" w:cs="Verdana" w:eastAsia="Verdana" w:hAnsi="Verdana"/>
                <w:sz w:val="18"/>
                <w:szCs w:val="18"/>
                <w:highlight w:val="yellow"/>
                <w:rtl w:val="0"/>
              </w:rPr>
              <w:t xml:space="preserve">WITHDRAWAL OF ETHICS CLEARANCE</w:t>
            </w:r>
          </w:p>
        </w:tc>
      </w:tr>
      <w:tr>
        <w:trPr>
          <w:cantSplit w:val="0"/>
          <w:tblHeader w:val="0"/>
        </w:trPr>
        <w:tc>
          <w:tcPr/>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REVIEWER(S)</w:t>
            </w:r>
          </w:p>
        </w:tc>
        <w:tc>
          <w:tcPr/>
          <w:p w:rsidR="00000000" w:rsidDel="00000000" w:rsidP="00000000" w:rsidRDefault="00000000" w:rsidRPr="00000000" w14:paraId="0000005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r>
      <w:tr>
        <w:trPr>
          <w:cantSplit w:val="0"/>
          <w:tblHeader w:val="0"/>
        </w:trPr>
        <w:tc>
          <w:tcPr/>
          <w:p w:rsidR="00000000" w:rsidDel="00000000" w:rsidP="00000000" w:rsidRDefault="00000000" w:rsidRPr="00000000" w14:paraId="0000005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5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r>
      <w:tr>
        <w:trPr>
          <w:cantSplit w:val="0"/>
          <w:tblHeader w:val="0"/>
        </w:trPr>
        <w:tc>
          <w:tcPr/>
          <w:p w:rsidR="00000000" w:rsidDel="00000000" w:rsidP="00000000" w:rsidRDefault="00000000" w:rsidRPr="00000000" w14:paraId="0000005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UREC/PANEL CHAIR</w:t>
            </w:r>
          </w:p>
        </w:tc>
        <w:tc>
          <w:tcPr/>
          <w:p w:rsidR="00000000" w:rsidDel="00000000" w:rsidP="00000000" w:rsidRDefault="00000000" w:rsidRPr="00000000" w14:paraId="0000005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gridSpan w:val="2"/>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63">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gridSpan w:val="2"/>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6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keepNext w:val="1"/>
        <w:rPr>
          <w:rFonts w:ascii="Verdana" w:cs="Verdana" w:eastAsia="Verdana" w:hAnsi="Verdana"/>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152" w:top="1440" w:left="1152" w:right="1152"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MS Gothic"/>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Room 204, 2/F Xavier Hall, Ateneo de Manila University</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 +63 2 8426-6001 Ext. 4030/4032</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univresearchintegrity@ateneo.edu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widowControl w:val="0"/>
      <w:spacing w:line="288" w:lineRule="auto"/>
      <w:jc w:val="right"/>
      <w:rPr>
        <w:color w:val="000000"/>
      </w:rPr>
    </w:pPr>
    <w:r w:rsidDel="00000000" w:rsidR="00000000" w:rsidRPr="00000000">
      <w:rPr>
        <w:rFonts w:ascii="Verdana" w:cs="Verdana" w:eastAsia="Verdana" w:hAnsi="Verdana"/>
        <w:sz w:val="16"/>
        <w:szCs w:val="16"/>
        <w:rtl w:val="0"/>
      </w:rPr>
      <w:t xml:space="preserve">AdMUREC – v.May 2021 – Unanticipated Problem or Adverse Event Report Form                                   </w:t>
    </w:r>
    <w:r w:rsidDel="00000000" w:rsidR="00000000" w:rsidRPr="00000000">
      <w:rPr>
        <w:rtl w:val="0"/>
      </w:rPr>
    </w:r>
  </w:p>
  <w:p w:rsidR="00000000" w:rsidDel="00000000" w:rsidP="00000000" w:rsidRDefault="00000000" w:rsidRPr="00000000" w14:paraId="00000083">
    <w:pPr>
      <w:widowControl w:val="0"/>
      <w:spacing w:line="288" w:lineRule="auto"/>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tabs>
        <w:tab w:val="center" w:leader="none" w:pos="4320"/>
        <w:tab w:val="right" w:leader="none" w:pos="8640"/>
      </w:tabs>
      <w:rPr>
        <w:rFonts w:ascii="Times New Roman" w:cs="Times New Roman" w:eastAsia="Times New Roman" w:hAnsi="Times New Roman"/>
        <w:sz w:val="22"/>
        <w:szCs w:val="22"/>
      </w:rPr>
    </w:pPr>
    <w:r w:rsidDel="00000000" w:rsidR="00000000" w:rsidRPr="00000000">
      <w:rPr>
        <w:rtl w:val="0"/>
      </w:rPr>
    </w:r>
  </w:p>
  <w:sdt>
    <w:sdtPr>
      <w:lock w:val="contentLocked"/>
      <w:tag w:val="goog_rdk_0"/>
    </w:sdtPr>
    <w:sdtContent>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4095"/>
          <w:gridCol w:w="1695"/>
          <w:gridCol w:w="1515"/>
          <w:tblGridChange w:id="0">
            <w:tblGrid>
              <w:gridCol w:w="2850"/>
              <w:gridCol w:w="4095"/>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1676400" cy="88900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76400" cy="8890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0">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071">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Reportable Negative Events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7C">
    <w:pPr>
      <w:tabs>
        <w:tab w:val="center" w:leader="none" w:pos="4320"/>
        <w:tab w:val="right" w:leader="none" w:pos="8640"/>
      </w:tabs>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hanging="9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-676908</wp:posOffset>
          </wp:positionH>
          <wp:positionV relativeFrom="paragraph">
            <wp:posOffset>2540</wp:posOffset>
          </wp:positionV>
          <wp:extent cx="7468235" cy="163576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68235" cy="163576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rPr>
    </w:lvl>
    <w:lvl w:ilvl="1">
      <w:start w:val="1"/>
      <w:numFmt w:val="decimal"/>
      <w:lvlText w:val="%1.%2"/>
      <w:lvlJc w:val="left"/>
      <w:pPr>
        <w:ind w:left="1080" w:hanging="36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6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0663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0663F"/>
    <w:rPr>
      <w:rFonts w:ascii="Lucida Grande" w:hAnsi="Lucida Grande"/>
      <w:sz w:val="18"/>
      <w:szCs w:val="18"/>
    </w:rPr>
  </w:style>
  <w:style w:type="paragraph" w:styleId="Header">
    <w:name w:val="header"/>
    <w:basedOn w:val="Normal"/>
    <w:link w:val="HeaderChar"/>
    <w:uiPriority w:val="99"/>
    <w:unhideWhenUsed w:val="1"/>
    <w:rsid w:val="00FB29AB"/>
    <w:pPr>
      <w:tabs>
        <w:tab w:val="center" w:pos="4320"/>
        <w:tab w:val="right" w:pos="8640"/>
      </w:tabs>
    </w:pPr>
  </w:style>
  <w:style w:type="character" w:styleId="HeaderChar" w:customStyle="1">
    <w:name w:val="Header Char"/>
    <w:basedOn w:val="DefaultParagraphFont"/>
    <w:link w:val="Header"/>
    <w:uiPriority w:val="99"/>
    <w:rsid w:val="00FB29AB"/>
  </w:style>
  <w:style w:type="paragraph" w:styleId="Footer">
    <w:name w:val="footer"/>
    <w:basedOn w:val="Normal"/>
    <w:link w:val="FooterChar"/>
    <w:uiPriority w:val="99"/>
    <w:unhideWhenUsed w:val="1"/>
    <w:rsid w:val="00FB29AB"/>
    <w:pPr>
      <w:tabs>
        <w:tab w:val="center" w:pos="4320"/>
        <w:tab w:val="right" w:pos="8640"/>
      </w:tabs>
    </w:pPr>
  </w:style>
  <w:style w:type="character" w:styleId="FooterChar" w:customStyle="1">
    <w:name w:val="Footer Char"/>
    <w:basedOn w:val="DefaultParagraphFont"/>
    <w:link w:val="Footer"/>
    <w:uiPriority w:val="99"/>
    <w:rsid w:val="00FB29AB"/>
  </w:style>
  <w:style w:type="character" w:styleId="Hyperlink">
    <w:name w:val="Hyperlink"/>
    <w:basedOn w:val="DefaultParagraphFont"/>
    <w:uiPriority w:val="99"/>
    <w:unhideWhenUsed w:val="1"/>
    <w:rsid w:val="00FB29AB"/>
    <w:rPr>
      <w:color w:val="0000ff" w:themeColor="hyperlink"/>
      <w:u w:val="single"/>
    </w:rPr>
  </w:style>
  <w:style w:type="paragraph" w:styleId="BasicParagraph" w:customStyle="1">
    <w:name w:val="[Basic Paragraph]"/>
    <w:basedOn w:val="Normal"/>
    <w:uiPriority w:val="99"/>
    <w:rsid w:val="00FB29AB"/>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paragraph" w:styleId="ListParagraph">
    <w:name w:val="List Paragraph"/>
    <w:basedOn w:val="Normal"/>
    <w:uiPriority w:val="99"/>
    <w:qFormat w:val="1"/>
    <w:rsid w:val="00FF3ABC"/>
    <w:pPr>
      <w:ind w:left="720"/>
      <w:contextualSpacing w:val="1"/>
    </w:pPr>
  </w:style>
  <w:style w:type="character" w:styleId="PageNumber">
    <w:name w:val="page number"/>
    <w:basedOn w:val="DefaultParagraphFont"/>
    <w:uiPriority w:val="99"/>
    <w:semiHidden w:val="1"/>
    <w:unhideWhenUsed w:val="1"/>
    <w:rsid w:val="001D2F9C"/>
  </w:style>
  <w:style w:type="paragraph" w:styleId="FootnoteText">
    <w:name w:val="footnote text"/>
    <w:basedOn w:val="Normal"/>
    <w:link w:val="FootnoteTextChar"/>
    <w:uiPriority w:val="99"/>
    <w:unhideWhenUsed w:val="1"/>
    <w:rsid w:val="00D97A08"/>
  </w:style>
  <w:style w:type="character" w:styleId="FootnoteTextChar" w:customStyle="1">
    <w:name w:val="Footnote Text Char"/>
    <w:basedOn w:val="DefaultParagraphFont"/>
    <w:link w:val="FootnoteText"/>
    <w:uiPriority w:val="99"/>
    <w:rsid w:val="00D97A08"/>
  </w:style>
  <w:style w:type="character" w:styleId="FootnoteReference">
    <w:name w:val="footnote reference"/>
    <w:basedOn w:val="DefaultParagraphFont"/>
    <w:uiPriority w:val="99"/>
    <w:unhideWhenUsed w:val="1"/>
    <w:rsid w:val="00D97A08"/>
    <w:rPr>
      <w:vertAlign w:val="superscript"/>
    </w:rPr>
  </w:style>
  <w:style w:type="paragraph" w:styleId="EndnoteText">
    <w:name w:val="endnote text"/>
    <w:basedOn w:val="Normal"/>
    <w:link w:val="EndnoteTextChar"/>
    <w:uiPriority w:val="99"/>
    <w:unhideWhenUsed w:val="1"/>
    <w:rsid w:val="00131F45"/>
  </w:style>
  <w:style w:type="character" w:styleId="EndnoteTextChar" w:customStyle="1">
    <w:name w:val="Endnote Text Char"/>
    <w:basedOn w:val="DefaultParagraphFont"/>
    <w:link w:val="EndnoteText"/>
    <w:uiPriority w:val="99"/>
    <w:rsid w:val="00131F45"/>
  </w:style>
  <w:style w:type="character" w:styleId="EndnoteReference">
    <w:name w:val="endnote reference"/>
    <w:basedOn w:val="DefaultParagraphFont"/>
    <w:uiPriority w:val="99"/>
    <w:unhideWhenUsed w:val="1"/>
    <w:rsid w:val="00131F45"/>
    <w:rPr>
      <w:vertAlign w:val="superscript"/>
    </w:rPr>
  </w:style>
  <w:style w:type="paragraph" w:styleId="NormalWeb">
    <w:name w:val="Normal (Web)"/>
    <w:basedOn w:val="Normal"/>
    <w:uiPriority w:val="99"/>
    <w:unhideWhenUsed w:val="1"/>
    <w:rsid w:val="003530C7"/>
    <w:pPr>
      <w:spacing w:after="100" w:afterAutospacing="1" w:before="100" w:beforeAutospacing="1"/>
    </w:pPr>
    <w:rPr>
      <w:rFonts w:ascii="Times New Roman" w:cs="Times New Roman" w:eastAsia="Times New Roman" w:hAnsi="Times New Roman"/>
      <w:lang w:eastAsia="en-PH"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6OadoBWaWY0nJpnJinp0Cv+tA==">CgMxLjAaHwoBMBIaChgICVIUChJ0YWJsZS40M214YnZnODgzeHEyCmlkLjMwajB6bGwyCmlkLjFmb2I5dGUyCmlkLjN6bnlzaDcyCWlkLmdqZGd4czIKaWQuMmV0OTJwMDIJaWQudHlqY3d0MgppZC4zZHk2dmttMgppZC4xdDNoNXNmMgppZC40ZDM0b2c4MgppZC4yczhleW8xMgppZC4xN2RwOHZ1MgppZC4zcmRjcmpuOAByITFNU1J6NGlrZGYzUU1KeGVKQi1iQ25UczNTQ194blRC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2024-12-13T03:55:00Z</dcterms:created>
  <dc:creator>OVPLS</dc:creator>
</cp:coreProperties>
</file>